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26" w:rsidRDefault="00FE074B">
      <w:pPr>
        <w:rPr>
          <w:b/>
          <w:sz w:val="28"/>
          <w:szCs w:val="28"/>
          <w:u w:val="single"/>
        </w:rPr>
      </w:pPr>
      <w:r w:rsidRPr="00FE074B">
        <w:rPr>
          <w:b/>
          <w:sz w:val="28"/>
          <w:szCs w:val="28"/>
          <w:u w:val="single"/>
        </w:rPr>
        <w:t>ΕΛΛΗΝΙΚΕΣ/ΔΙΕΘΝΗΣ ΕΚΘΕΣΕΙΣ – ΦΕΒΡΟΥΑΡΙΟΣ 2014</w:t>
      </w:r>
    </w:p>
    <w:p w:rsidR="00564181" w:rsidRPr="00B12614" w:rsidRDefault="00564181">
      <w:pPr>
        <w:rPr>
          <w:u w:val="single"/>
        </w:rPr>
      </w:pPr>
      <w:r w:rsidRPr="00564181">
        <w:t>Για περισσότερες εκθέσεις πατήστε</w:t>
      </w:r>
      <w:r w:rsidRPr="00C63EA4">
        <w:t xml:space="preserve"> </w:t>
      </w:r>
      <w:r w:rsidR="00B12614">
        <w:rPr>
          <w:noProof/>
          <w:lang w:eastAsia="el-GR"/>
        </w:rPr>
        <w:drawing>
          <wp:inline distT="0" distB="0" distL="0" distR="0">
            <wp:extent cx="77470" cy="84455"/>
            <wp:effectExtent l="19050" t="0" r="0" b="0"/>
            <wp:docPr id="1" name="Εικόνα 1" descr="http://www.champier.gr/pieria/images/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mpier.gr/pieria/images/ic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="00B12614">
          <w:rPr>
            <w:rStyle w:val="-"/>
          </w:rPr>
          <w:t>Εκθέσεις/Εκδηλώσεις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6746"/>
      </w:tblGrid>
      <w:tr w:rsidR="004B0FF3" w:rsidRPr="004B0FF3" w:rsidTr="004B0FF3">
        <w:tc>
          <w:tcPr>
            <w:tcW w:w="1560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Δευτέρα, 03</w:t>
            </w:r>
          </w:p>
        </w:tc>
        <w:tc>
          <w:tcPr>
            <w:tcW w:w="6746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Symbol" w:cs="Times New Roman"/>
                <w:sz w:val="20"/>
                <w:szCs w:val="20"/>
                <w:lang w:eastAsia="el-GR"/>
              </w:rPr>
              <w:t></w:t>
            </w: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PROMOFOOD 2014</w:t>
            </w:r>
          </w:p>
        </w:tc>
      </w:tr>
      <w:tr w:rsidR="004B0FF3" w:rsidRPr="004B0FF3" w:rsidTr="004B0FF3">
        <w:tc>
          <w:tcPr>
            <w:tcW w:w="1560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Τετάρτη, 05</w:t>
            </w:r>
          </w:p>
        </w:tc>
        <w:tc>
          <w:tcPr>
            <w:tcW w:w="6746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Symbol" w:cs="Times New Roman"/>
                <w:sz w:val="20"/>
                <w:szCs w:val="20"/>
                <w:lang w:eastAsia="el-GR"/>
              </w:rPr>
              <w:t></w:t>
            </w: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FRUIT LOGISTIKA 2014</w:t>
            </w:r>
          </w:p>
        </w:tc>
      </w:tr>
      <w:tr w:rsidR="004B0FF3" w:rsidRPr="004B0FF3" w:rsidTr="004B0FF3">
        <w:tc>
          <w:tcPr>
            <w:tcW w:w="1560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Παρασκευή, 14</w:t>
            </w:r>
          </w:p>
        </w:tc>
        <w:tc>
          <w:tcPr>
            <w:tcW w:w="6746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Symbol" w:cs="Times New Roman"/>
                <w:sz w:val="20"/>
                <w:szCs w:val="20"/>
                <w:lang w:eastAsia="el-GR"/>
              </w:rPr>
              <w:t></w:t>
            </w: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INHORGENTA MUNICH 2014 </w:t>
            </w:r>
          </w:p>
        </w:tc>
      </w:tr>
      <w:tr w:rsidR="004B0FF3" w:rsidRPr="00B12614" w:rsidTr="004B0FF3">
        <w:tc>
          <w:tcPr>
            <w:tcW w:w="1560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Σάββατο, 15</w:t>
            </w:r>
          </w:p>
        </w:tc>
        <w:tc>
          <w:tcPr>
            <w:tcW w:w="6746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4B0FF3">
              <w:rPr>
                <w:rFonts w:ascii="Times New Roman" w:eastAsia="Times New Roman" w:hAnsi="Symbol" w:cs="Times New Roman"/>
                <w:sz w:val="20"/>
                <w:szCs w:val="20"/>
                <w:lang w:eastAsia="el-GR"/>
              </w:rPr>
              <w:t></w:t>
            </w: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22ND CHITTAGONG INTERNATIONAL TRADE FAIR (CITF) 2014</w:t>
            </w:r>
          </w:p>
        </w:tc>
      </w:tr>
      <w:tr w:rsidR="004B0FF3" w:rsidRPr="00B12614" w:rsidTr="004B0FF3">
        <w:tc>
          <w:tcPr>
            <w:tcW w:w="1560" w:type="dxa"/>
            <w:vAlign w:val="center"/>
            <w:hideMark/>
          </w:tcPr>
          <w:p w:rsidR="004B0FF3" w:rsidRPr="004B0FF3" w:rsidRDefault="004B0FF3" w:rsidP="004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Δευτέρα, 17</w:t>
            </w:r>
          </w:p>
        </w:tc>
        <w:tc>
          <w:tcPr>
            <w:tcW w:w="6746" w:type="dxa"/>
            <w:vAlign w:val="center"/>
            <w:hideMark/>
          </w:tcPr>
          <w:p w:rsidR="004B0FF3" w:rsidRPr="004B0FF3" w:rsidRDefault="004B0FF3" w:rsidP="004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4B0FF3">
              <w:rPr>
                <w:rFonts w:ascii="Times New Roman" w:eastAsia="Times New Roman" w:hAnsi="Symbol" w:cs="Times New Roman"/>
                <w:sz w:val="20"/>
                <w:szCs w:val="20"/>
                <w:lang w:eastAsia="el-GR"/>
              </w:rPr>
              <w:t></w:t>
            </w: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INTERNATIONALE GRUNE WOCHE BERLIN 2014</w:t>
            </w:r>
          </w:p>
          <w:p w:rsidR="004B0FF3" w:rsidRPr="004B0FF3" w:rsidRDefault="004B0FF3" w:rsidP="004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4B0FF3">
              <w:rPr>
                <w:rFonts w:ascii="Times New Roman" w:eastAsia="Times New Roman" w:hAnsi="Symbol" w:cs="Times New Roman"/>
                <w:sz w:val="20"/>
                <w:szCs w:val="20"/>
                <w:lang w:eastAsia="el-GR"/>
              </w:rPr>
              <w:t></w:t>
            </w: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SISAB PORTUGAL 2014 FOOD AND BEVEREGE</w:t>
            </w:r>
          </w:p>
        </w:tc>
      </w:tr>
      <w:tr w:rsidR="004B0FF3" w:rsidRPr="004B0FF3" w:rsidTr="004B0FF3">
        <w:tc>
          <w:tcPr>
            <w:tcW w:w="1560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Τρίτη, 18</w:t>
            </w:r>
          </w:p>
        </w:tc>
        <w:tc>
          <w:tcPr>
            <w:tcW w:w="6746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Symbol" w:cs="Times New Roman"/>
                <w:sz w:val="20"/>
                <w:szCs w:val="20"/>
                <w:lang w:eastAsia="el-GR"/>
              </w:rPr>
              <w:t></w:t>
            </w: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VITORIA STONE FAIR 2014</w:t>
            </w:r>
          </w:p>
        </w:tc>
      </w:tr>
      <w:tr w:rsidR="004B0FF3" w:rsidRPr="004B0FF3" w:rsidTr="004B0FF3">
        <w:trPr>
          <w:trHeight w:val="163"/>
        </w:trPr>
        <w:tc>
          <w:tcPr>
            <w:tcW w:w="1560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Τετάρτη, 19</w:t>
            </w:r>
          </w:p>
        </w:tc>
        <w:tc>
          <w:tcPr>
            <w:tcW w:w="6746" w:type="dxa"/>
            <w:vAlign w:val="center"/>
            <w:hideMark/>
          </w:tcPr>
          <w:p w:rsidR="004B0FF3" w:rsidRPr="004B0FF3" w:rsidRDefault="004B0FF3" w:rsidP="002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Symbol" w:cs="Times New Roman"/>
                <w:sz w:val="20"/>
                <w:szCs w:val="20"/>
                <w:lang w:eastAsia="el-GR"/>
              </w:rPr>
              <w:t></w:t>
            </w: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ISPO BEIJING 2014(Διεθνής Έκθεση Αθλητικών ειδών)</w:t>
            </w:r>
          </w:p>
        </w:tc>
      </w:tr>
    </w:tbl>
    <w:p w:rsidR="004B0FF3" w:rsidRPr="00564181" w:rsidRDefault="004B0FF3">
      <w:pPr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50"/>
        <w:gridCol w:w="6050"/>
        <w:gridCol w:w="96"/>
      </w:tblGrid>
      <w:tr w:rsidR="00FE074B" w:rsidRPr="00FE074B" w:rsidTr="00FE074B">
        <w:trPr>
          <w:gridAfter w:val="1"/>
          <w:trHeight w:val="303"/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FE074B" w:rsidRPr="00FE074B" w:rsidRDefault="00FE074B" w:rsidP="00FE0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 xml:space="preserve">PROMOFOOD 2014 </w:t>
            </w:r>
          </w:p>
        </w:tc>
      </w:tr>
      <w:tr w:rsidR="00FE074B" w:rsidRPr="00FE074B" w:rsidTr="00FE074B">
        <w:trPr>
          <w:tblCellSpacing w:w="0" w:type="dxa"/>
          <w:jc w:val="center"/>
        </w:trPr>
        <w:tc>
          <w:tcPr>
            <w:tcW w:w="225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έναρξης: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Δευτέρα, 3 Φεβρουαρίου 2014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FE074B">
        <w:trPr>
          <w:tblCellSpacing w:w="0" w:type="dxa"/>
          <w:jc w:val="center"/>
        </w:trPr>
        <w:tc>
          <w:tcPr>
            <w:tcW w:w="225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Ημερομηνία Λήξης: 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Τρίτη, 4 Φεβρουαρίου 2014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FE074B">
        <w:trPr>
          <w:tblCellSpacing w:w="0" w:type="dxa"/>
          <w:jc w:val="center"/>
        </w:trPr>
        <w:tc>
          <w:tcPr>
            <w:tcW w:w="2250" w:type="dxa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Περιγραφή: </w:t>
            </w:r>
          </w:p>
        </w:tc>
        <w:tc>
          <w:tcPr>
            <w:tcW w:w="0" w:type="auto"/>
            <w:hideMark/>
          </w:tcPr>
          <w:p w:rsidR="007E257A" w:rsidRDefault="00FE074B" w:rsidP="007E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</w:t>
            </w:r>
            <w:r w:rsidR="007E257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ιεθνής Συνάντηση Επιχειρήσεων από τον Κλάδο των Τροφίμων &amp; Αγροτικής Οικονομίας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  <w:p w:rsidR="00FE074B" w:rsidRPr="00FE074B" w:rsidRDefault="00FE074B" w:rsidP="007E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  <w:t>Για περισσότερες πληροφορίες: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</w:r>
            <w:hyperlink r:id="rId6" w:history="1">
              <w:r w:rsidR="00BE33AA" w:rsidRPr="00581CC6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www.promofood.de</w:t>
              </w:r>
            </w:hyperlink>
            <w:r w:rsid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  <w:t>e-</w:t>
            </w: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mail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: </w:t>
            </w:r>
            <w:hyperlink r:id="rId7" w:history="1">
              <w:r w:rsidR="00BE33AA" w:rsidRPr="00581CC6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zentrale@mail.ahk-germany.de</w:t>
              </w:r>
            </w:hyperlink>
            <w:r w:rsid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  <w:t>ΕΚΘΕΣΙΑΚΟΣ ΟΡΓΑΝΙΣΜΟΣ ΒΕΡΟΛΙΝΟΥ ΓΙΑ ΤΗΝ ΕΛΛΑΔΑ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E074B" w:rsidRPr="00FE074B" w:rsidRDefault="00FE074B">
      <w:pPr>
        <w:rPr>
          <w:u w:val="single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50"/>
        <w:gridCol w:w="6050"/>
        <w:gridCol w:w="96"/>
      </w:tblGrid>
      <w:tr w:rsidR="00FE074B" w:rsidRPr="00FE074B" w:rsidTr="00FE074B">
        <w:trPr>
          <w:gridAfter w:val="1"/>
          <w:trHeight w:val="326"/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FE074B" w:rsidRPr="00FE074B" w:rsidRDefault="00FE074B" w:rsidP="00FE0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 xml:space="preserve">FRUIT LOGISTIKA 2014 </w:t>
            </w:r>
          </w:p>
        </w:tc>
      </w:tr>
      <w:tr w:rsidR="00FE074B" w:rsidRPr="00FE074B" w:rsidTr="00FE074B">
        <w:trPr>
          <w:tblCellSpacing w:w="0" w:type="dxa"/>
          <w:jc w:val="center"/>
        </w:trPr>
        <w:tc>
          <w:tcPr>
            <w:tcW w:w="225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έναρξης: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Τετάρτη, 5 Φεβρουαρίου 2014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FE074B">
        <w:trPr>
          <w:tblCellSpacing w:w="0" w:type="dxa"/>
          <w:jc w:val="center"/>
        </w:trPr>
        <w:tc>
          <w:tcPr>
            <w:tcW w:w="225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Ημερομηνία Λήξης: 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Παρασκευή, 7 Φεβρουαρίου 2014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FE074B">
        <w:trPr>
          <w:tblCellSpacing w:w="0" w:type="dxa"/>
          <w:jc w:val="center"/>
        </w:trPr>
        <w:tc>
          <w:tcPr>
            <w:tcW w:w="2250" w:type="dxa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Περιγραφή: </w:t>
            </w:r>
          </w:p>
        </w:tc>
        <w:tc>
          <w:tcPr>
            <w:tcW w:w="0" w:type="auto"/>
            <w:hideMark/>
          </w:tcPr>
          <w:p w:rsidR="007E257A" w:rsidRDefault="007E257A" w:rsidP="00FE0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Καταξιωμένη</w:t>
            </w:r>
            <w:r w:rsidR="00FE074B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έκθεση</w:t>
            </w:r>
            <w:r w:rsidR="00FE074B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για την 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προώθηση</w:t>
            </w:r>
            <w:r w:rsidR="00FE074B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φρούτων</w:t>
            </w:r>
            <w:r w:rsidR="00FE074B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και 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λαχανικών</w:t>
            </w:r>
            <w:r w:rsid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για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επαγγελματίες.</w:t>
            </w:r>
          </w:p>
          <w:p w:rsidR="00FE074B" w:rsidRPr="00FE074B" w:rsidRDefault="00FE074B" w:rsidP="00FE0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Στοιχεια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Επικοινωνιας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-</w:t>
            </w:r>
            <w:r w:rsid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hyperlink r:id="rId8" w:history="1">
              <w:r w:rsidR="00BE33AA" w:rsidRPr="00581CC6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www.fruitlogistica.com</w:t>
              </w:r>
            </w:hyperlink>
            <w:r w:rsid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</w:t>
            </w:r>
          </w:p>
          <w:p w:rsidR="00FE074B" w:rsidRPr="00FE074B" w:rsidRDefault="00FE074B" w:rsidP="00FE0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Τηλεφωνα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Επικοινωνιας-210 6419000&amp; 210-6419038 (</w:t>
            </w: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Ελληνογερμανικο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Εμπορικο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Βιομηχανικο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Επιμελητηριο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FE074B">
        <w:trPr>
          <w:tblCellSpacing w:w="0" w:type="dxa"/>
          <w:jc w:val="center"/>
        </w:trPr>
        <w:tc>
          <w:tcPr>
            <w:tcW w:w="2250" w:type="dxa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Τοποθεσία:</w:t>
            </w:r>
          </w:p>
        </w:tc>
        <w:tc>
          <w:tcPr>
            <w:tcW w:w="0" w:type="auto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ΓΕΡΜΑΝΙΑ (ΒΕΡΟΛΙΝΟ)</w:t>
            </w:r>
          </w:p>
        </w:tc>
        <w:tc>
          <w:tcPr>
            <w:tcW w:w="0" w:type="auto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E074B" w:rsidRDefault="00FE074B"/>
    <w:tbl>
      <w:tblPr>
        <w:tblW w:w="841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50"/>
        <w:gridCol w:w="6050"/>
        <w:gridCol w:w="110"/>
      </w:tblGrid>
      <w:tr w:rsidR="00FE074B" w:rsidRPr="00FE074B" w:rsidTr="007E257A">
        <w:trPr>
          <w:gridAfter w:val="1"/>
          <w:wAfter w:w="110" w:type="dxa"/>
          <w:trHeight w:val="306"/>
          <w:tblCellSpacing w:w="0" w:type="dxa"/>
          <w:jc w:val="center"/>
        </w:trPr>
        <w:tc>
          <w:tcPr>
            <w:tcW w:w="8300" w:type="dxa"/>
            <w:gridSpan w:val="2"/>
            <w:hideMark/>
          </w:tcPr>
          <w:p w:rsidR="00FE074B" w:rsidRPr="00FE074B" w:rsidRDefault="00FE074B" w:rsidP="00FE0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 xml:space="preserve">INHORGENTA MUNICH 2014 </w:t>
            </w:r>
          </w:p>
        </w:tc>
      </w:tr>
      <w:tr w:rsidR="00FE074B" w:rsidRPr="00FE074B" w:rsidTr="007E257A">
        <w:trPr>
          <w:tblCellSpacing w:w="0" w:type="dxa"/>
          <w:jc w:val="center"/>
        </w:trPr>
        <w:tc>
          <w:tcPr>
            <w:tcW w:w="225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έναρξης:</w:t>
            </w:r>
          </w:p>
        </w:tc>
        <w:tc>
          <w:tcPr>
            <w:tcW w:w="605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Παρασκευή, 14 Φεβρουαρίου 2014</w:t>
            </w:r>
          </w:p>
        </w:tc>
        <w:tc>
          <w:tcPr>
            <w:tcW w:w="11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7E257A">
        <w:trPr>
          <w:tblCellSpacing w:w="0" w:type="dxa"/>
          <w:jc w:val="center"/>
        </w:trPr>
        <w:tc>
          <w:tcPr>
            <w:tcW w:w="225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Ημερομηνία Λήξης: </w:t>
            </w:r>
          </w:p>
        </w:tc>
        <w:tc>
          <w:tcPr>
            <w:tcW w:w="605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Δευτέρα, 17 Φεβρουαρίου 2014</w:t>
            </w:r>
          </w:p>
        </w:tc>
        <w:tc>
          <w:tcPr>
            <w:tcW w:w="11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7E257A">
        <w:trPr>
          <w:tblCellSpacing w:w="0" w:type="dxa"/>
          <w:jc w:val="center"/>
        </w:trPr>
        <w:tc>
          <w:tcPr>
            <w:tcW w:w="2250" w:type="dxa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Περιγραφή: </w:t>
            </w:r>
          </w:p>
        </w:tc>
        <w:tc>
          <w:tcPr>
            <w:tcW w:w="6050" w:type="dxa"/>
            <w:hideMark/>
          </w:tcPr>
          <w:p w:rsidR="00FE074B" w:rsidRPr="00FE074B" w:rsidRDefault="00FE074B" w:rsidP="00FE0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 41η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Διεθνής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Κλαδική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Έκθεση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Αργυροχρυσοχοΐας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και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Πολύτιμων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Λίθων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στο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Μοναχό</w:t>
            </w:r>
            <w:r w:rsidR="007E257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.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Πρόκειται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για την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μεγαλύτερη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έκθεση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στον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κλάδο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της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αργυροχρυσοχοΐας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</w:t>
            </w:r>
            <w:r w:rsidR="007E257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Εκτός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από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κοσμήματα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,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λουράκια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,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πολύτιμοι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λίθοι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,</w:t>
            </w:r>
            <w:r w:rsidR="007E257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πέρλες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,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ασημένια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είδη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κλπ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παρουσιάζοντα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και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μηχανήματα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για την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αργυροχρυσοχοΐα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,</w:t>
            </w:r>
            <w:r w:rsidR="007E257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εξοπλισμοί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και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λογιστικά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μηχανήματα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</w:t>
            </w:r>
          </w:p>
          <w:p w:rsidR="00FE074B" w:rsidRPr="00FE074B" w:rsidRDefault="00FE074B" w:rsidP="00FE0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Στοιχεια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Επικοινωνιας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- </w:t>
            </w:r>
            <w:hyperlink r:id="rId9" w:history="1">
              <w:r w:rsidRPr="00FE07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www.inhorgentina.com</w:t>
              </w:r>
            </w:hyperlink>
          </w:p>
          <w:p w:rsidR="007E257A" w:rsidRDefault="00FE074B" w:rsidP="007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Τηλεφωνα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Επικοινωνιας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- 210-6419000&amp; 210 -6419038 (</w:t>
            </w: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Αθηνα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)</w:t>
            </w:r>
            <w:r w:rsidR="007E257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  <w:p w:rsidR="00FE074B" w:rsidRPr="00FE074B" w:rsidRDefault="00FE074B" w:rsidP="007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2310-327733 (</w:t>
            </w:r>
            <w:proofErr w:type="spellStart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θεσσαλονικη</w:t>
            </w:r>
            <w:proofErr w:type="spellEnd"/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7E257A">
        <w:trPr>
          <w:tblCellSpacing w:w="0" w:type="dxa"/>
          <w:jc w:val="center"/>
        </w:trPr>
        <w:tc>
          <w:tcPr>
            <w:tcW w:w="2250" w:type="dxa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Τοποθεσία:</w:t>
            </w:r>
          </w:p>
        </w:tc>
        <w:tc>
          <w:tcPr>
            <w:tcW w:w="6050" w:type="dxa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ΓΕΡΜΑΝΙΑ (ΝΕΟ ΕΚΘΕΣΙΑΚΟ ΚΕΝΤΡΟ ΤΟΥ ΜΟΝΑΧΟΥ)</w:t>
            </w:r>
          </w:p>
        </w:tc>
        <w:tc>
          <w:tcPr>
            <w:tcW w:w="11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E33AA" w:rsidRDefault="00BE33AA"/>
    <w:tbl>
      <w:tblPr>
        <w:tblW w:w="0" w:type="auto"/>
        <w:jc w:val="center"/>
        <w:tblCellSpacing w:w="0" w:type="dxa"/>
        <w:tblInd w:w="-1553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00"/>
        <w:gridCol w:w="5959"/>
        <w:gridCol w:w="110"/>
      </w:tblGrid>
      <w:tr w:rsidR="00FE074B" w:rsidRPr="00B12614" w:rsidTr="00BE33AA">
        <w:trPr>
          <w:gridAfter w:val="1"/>
          <w:wAfter w:w="110" w:type="dxa"/>
          <w:trHeight w:val="381"/>
          <w:tblCellSpacing w:w="0" w:type="dxa"/>
          <w:jc w:val="center"/>
        </w:trPr>
        <w:tc>
          <w:tcPr>
            <w:tcW w:w="8259" w:type="dxa"/>
            <w:gridSpan w:val="2"/>
            <w:hideMark/>
          </w:tcPr>
          <w:p w:rsidR="00FE074B" w:rsidRPr="00FE074B" w:rsidRDefault="00FE074B" w:rsidP="00FE0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el-GR"/>
              </w:rPr>
            </w:pPr>
            <w:r w:rsidRPr="00FE07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el-GR"/>
              </w:rPr>
              <w:t xml:space="preserve">22ND CHITTAGONG INTERNATIONAL TRADE FAIR (CITF) 2014 </w:t>
            </w:r>
          </w:p>
        </w:tc>
      </w:tr>
      <w:tr w:rsidR="00FE074B" w:rsidRPr="00FE074B" w:rsidTr="00BE33AA">
        <w:trPr>
          <w:tblCellSpacing w:w="0" w:type="dxa"/>
          <w:jc w:val="center"/>
        </w:trPr>
        <w:tc>
          <w:tcPr>
            <w:tcW w:w="230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έναρξης:</w:t>
            </w:r>
          </w:p>
        </w:tc>
        <w:tc>
          <w:tcPr>
            <w:tcW w:w="5959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Σάββατο, 15 Φεβρουαρίου 2014</w:t>
            </w:r>
          </w:p>
        </w:tc>
        <w:tc>
          <w:tcPr>
            <w:tcW w:w="11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BE33AA">
        <w:trPr>
          <w:tblCellSpacing w:w="0" w:type="dxa"/>
          <w:jc w:val="center"/>
        </w:trPr>
        <w:tc>
          <w:tcPr>
            <w:tcW w:w="230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Ημερομηνία Λήξης: </w:t>
            </w:r>
          </w:p>
        </w:tc>
        <w:tc>
          <w:tcPr>
            <w:tcW w:w="5959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Παρασκευή, 28 Φεβρουαρίου 2014</w:t>
            </w:r>
          </w:p>
        </w:tc>
        <w:tc>
          <w:tcPr>
            <w:tcW w:w="11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BE33AA">
        <w:trPr>
          <w:tblCellSpacing w:w="0" w:type="dxa"/>
          <w:jc w:val="center"/>
        </w:trPr>
        <w:tc>
          <w:tcPr>
            <w:tcW w:w="2300" w:type="dxa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Περιγραφή: </w:t>
            </w:r>
          </w:p>
        </w:tc>
        <w:tc>
          <w:tcPr>
            <w:tcW w:w="5959" w:type="dxa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Για περισσότερες πληροφορίες:</w:t>
            </w: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</w:r>
            <w:hyperlink r:id="rId10" w:history="1">
              <w:r w:rsidR="00BE33AA" w:rsidRPr="00581CC6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www.chittagongchamber.com</w:t>
              </w:r>
            </w:hyperlink>
            <w:r w:rsid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E074B" w:rsidRPr="00FE074B" w:rsidTr="00BE33AA">
        <w:trPr>
          <w:tblCellSpacing w:w="0" w:type="dxa"/>
          <w:jc w:val="center"/>
        </w:trPr>
        <w:tc>
          <w:tcPr>
            <w:tcW w:w="2300" w:type="dxa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Τοποθεσία:</w:t>
            </w:r>
          </w:p>
        </w:tc>
        <w:tc>
          <w:tcPr>
            <w:tcW w:w="5959" w:type="dxa"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E074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ΜΠΑΓΚΛΑΝΤΕΣ (BANGLADESH)</w:t>
            </w:r>
          </w:p>
        </w:tc>
        <w:tc>
          <w:tcPr>
            <w:tcW w:w="110" w:type="dxa"/>
            <w:noWrap/>
            <w:hideMark/>
          </w:tcPr>
          <w:p w:rsidR="00FE074B" w:rsidRPr="00FE074B" w:rsidRDefault="00FE074B" w:rsidP="00F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E074B" w:rsidRDefault="00FE074B"/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50"/>
        <w:gridCol w:w="6050"/>
        <w:gridCol w:w="96"/>
      </w:tblGrid>
      <w:tr w:rsidR="00BE33AA" w:rsidRPr="00BE33AA" w:rsidTr="00BE33AA">
        <w:trPr>
          <w:gridAfter w:val="1"/>
          <w:trHeight w:val="206"/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BE33AA" w:rsidRPr="00BE33AA" w:rsidRDefault="00BE33AA" w:rsidP="00BE3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 xml:space="preserve">INTERNATIONALE GRUNE WOCHE BERLIN 2014 </w:t>
            </w:r>
          </w:p>
        </w:tc>
      </w:tr>
      <w:tr w:rsidR="00BE33AA" w:rsidRPr="00BE33AA" w:rsidTr="00BE33AA">
        <w:trPr>
          <w:tblCellSpacing w:w="0" w:type="dxa"/>
          <w:jc w:val="center"/>
        </w:trPr>
        <w:tc>
          <w:tcPr>
            <w:tcW w:w="2250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έναρξης: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Δευτέρα, 17 Φεβρουαρίου 2014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33AA" w:rsidRPr="00BE33AA" w:rsidTr="00BE33AA">
        <w:trPr>
          <w:tblCellSpacing w:w="0" w:type="dxa"/>
          <w:jc w:val="center"/>
        </w:trPr>
        <w:tc>
          <w:tcPr>
            <w:tcW w:w="2250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Ημερομηνία Λήξης: 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Τετάρτη, 26 Φεβρουαρίου 2014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33AA" w:rsidRPr="00BE33AA" w:rsidTr="00BE33AA">
        <w:trPr>
          <w:tblCellSpacing w:w="0" w:type="dxa"/>
          <w:jc w:val="center"/>
        </w:trPr>
        <w:tc>
          <w:tcPr>
            <w:tcW w:w="2250" w:type="dxa"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Περιγραφή: </w:t>
            </w:r>
          </w:p>
        </w:tc>
        <w:tc>
          <w:tcPr>
            <w:tcW w:w="0" w:type="auto"/>
            <w:hideMark/>
          </w:tcPr>
          <w:p w:rsidR="007E257A" w:rsidRDefault="00BE33AA" w:rsidP="00BE3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79η </w:t>
            </w:r>
            <w:r w:rsidR="007E257A"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Έκθεση</w:t>
            </w: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Τροφίμων</w:t>
            </w: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και </w:t>
            </w:r>
            <w:r w:rsidR="007E257A"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Αγροτικών</w:t>
            </w: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7E257A"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Προϊόντων</w:t>
            </w: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  <w:p w:rsidR="00BE33AA" w:rsidRPr="00BE33AA" w:rsidRDefault="00BE33AA" w:rsidP="00BE3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Στοιχεια</w:t>
            </w:r>
            <w:proofErr w:type="spellEnd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Επικοινωνιας</w:t>
            </w:r>
            <w:proofErr w:type="spellEnd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</w:t>
            </w:r>
            <w:proofErr w:type="spellStart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Ελληνογερμανικο</w:t>
            </w:r>
            <w:proofErr w:type="spellEnd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Εμπορικο</w:t>
            </w:r>
            <w:proofErr w:type="spellEnd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Βιομηχανικο</w:t>
            </w:r>
            <w:proofErr w:type="spellEnd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Επιμελητηριο</w:t>
            </w:r>
            <w:proofErr w:type="spellEnd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-210-6419000&amp; 2106419038 </w:t>
            </w:r>
            <w:proofErr w:type="spellStart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Αθηνα</w:t>
            </w:r>
            <w:proofErr w:type="spellEnd"/>
          </w:p>
          <w:p w:rsidR="00BE33AA" w:rsidRPr="00BE33AA" w:rsidRDefault="00BE33AA" w:rsidP="00BE3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Θεσσαλονικη</w:t>
            </w:r>
            <w:proofErr w:type="spellEnd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-2310327733</w:t>
            </w:r>
          </w:p>
          <w:p w:rsidR="00BE33AA" w:rsidRPr="00BE33AA" w:rsidRDefault="00E274BF" w:rsidP="00BE3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hyperlink r:id="rId11" w:history="1">
              <w:r w:rsidR="00BE33AA" w:rsidRPr="00BE33A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www.greenweek.de</w:t>
              </w:r>
            </w:hyperlink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33AA" w:rsidRPr="00BE33AA" w:rsidTr="00BE33AA">
        <w:trPr>
          <w:tblCellSpacing w:w="0" w:type="dxa"/>
          <w:jc w:val="center"/>
        </w:trPr>
        <w:tc>
          <w:tcPr>
            <w:tcW w:w="2250" w:type="dxa"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Τοποθεσία:</w:t>
            </w:r>
          </w:p>
        </w:tc>
        <w:tc>
          <w:tcPr>
            <w:tcW w:w="0" w:type="auto"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ΓΕΡΜΑΝΙΑ (ΒΕΡΟΛΙΝΟ)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E33AA" w:rsidRDefault="00BE33AA"/>
    <w:tbl>
      <w:tblPr>
        <w:tblW w:w="0" w:type="auto"/>
        <w:jc w:val="center"/>
        <w:tblCellSpacing w:w="0" w:type="dxa"/>
        <w:tblInd w:w="-274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21"/>
        <w:gridCol w:w="5995"/>
        <w:gridCol w:w="96"/>
      </w:tblGrid>
      <w:tr w:rsidR="00BE33AA" w:rsidRPr="00B12614" w:rsidTr="007E257A">
        <w:trPr>
          <w:gridAfter w:val="1"/>
          <w:trHeight w:val="222"/>
          <w:tblCellSpacing w:w="0" w:type="dxa"/>
          <w:jc w:val="center"/>
        </w:trPr>
        <w:tc>
          <w:tcPr>
            <w:tcW w:w="8316" w:type="dxa"/>
            <w:gridSpan w:val="2"/>
            <w:hideMark/>
          </w:tcPr>
          <w:p w:rsidR="00BE33AA" w:rsidRPr="00C63EA4" w:rsidRDefault="00BE33AA" w:rsidP="00BE3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el-GR"/>
              </w:rPr>
            </w:pPr>
            <w:r w:rsidRPr="00C63EA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el-GR"/>
              </w:rPr>
              <w:t xml:space="preserve">SISAB PORTUGAL 2014 FOOD AND BEVEREGE </w:t>
            </w:r>
          </w:p>
        </w:tc>
      </w:tr>
      <w:tr w:rsidR="00BE33AA" w:rsidRPr="00BE33AA" w:rsidTr="007E257A">
        <w:trPr>
          <w:tblCellSpacing w:w="0" w:type="dxa"/>
          <w:jc w:val="center"/>
        </w:trPr>
        <w:tc>
          <w:tcPr>
            <w:tcW w:w="2321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έναρξης:</w:t>
            </w:r>
          </w:p>
        </w:tc>
        <w:tc>
          <w:tcPr>
            <w:tcW w:w="5995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Δευτέρα, 17 Φεβρουαρίου 2014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33AA" w:rsidRPr="00BE33AA" w:rsidTr="007E257A">
        <w:trPr>
          <w:tblCellSpacing w:w="0" w:type="dxa"/>
          <w:jc w:val="center"/>
        </w:trPr>
        <w:tc>
          <w:tcPr>
            <w:tcW w:w="2321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Ημερομηνία Λήξης: </w:t>
            </w:r>
          </w:p>
        </w:tc>
        <w:tc>
          <w:tcPr>
            <w:tcW w:w="5995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Τετάρτη, 19 Φεβρουαρίου 2014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33AA" w:rsidRPr="00BE33AA" w:rsidTr="007E257A">
        <w:trPr>
          <w:tblCellSpacing w:w="0" w:type="dxa"/>
          <w:jc w:val="center"/>
        </w:trPr>
        <w:tc>
          <w:tcPr>
            <w:tcW w:w="2321" w:type="dxa"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Περιγραφή: </w:t>
            </w:r>
          </w:p>
        </w:tc>
        <w:tc>
          <w:tcPr>
            <w:tcW w:w="5995" w:type="dxa"/>
            <w:hideMark/>
          </w:tcPr>
          <w:p w:rsidR="007E257A" w:rsidRDefault="007E257A" w:rsidP="00BE3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Διεθνής  Έκθεση Τροφίμων και Ποτών</w:t>
            </w:r>
          </w:p>
          <w:p w:rsidR="00BE33AA" w:rsidRPr="00BE33AA" w:rsidRDefault="00BE33AA" w:rsidP="00BE3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 </w:t>
            </w:r>
            <w:proofErr w:type="spellStart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Στοιχεια</w:t>
            </w:r>
            <w:proofErr w:type="spellEnd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Επικοινωνιας</w:t>
            </w:r>
            <w:proofErr w:type="spellEnd"/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- </w:t>
            </w:r>
            <w:hyperlink r:id="rId12" w:history="1">
              <w:r w:rsidRPr="00BE33A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www.sisab.org</w:t>
              </w:r>
            </w:hyperlink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33AA" w:rsidRPr="00BE33AA" w:rsidTr="007E257A">
        <w:trPr>
          <w:tblCellSpacing w:w="0" w:type="dxa"/>
          <w:jc w:val="center"/>
        </w:trPr>
        <w:tc>
          <w:tcPr>
            <w:tcW w:w="2321" w:type="dxa"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Τοποθεσία:</w:t>
            </w:r>
          </w:p>
        </w:tc>
        <w:tc>
          <w:tcPr>
            <w:tcW w:w="5995" w:type="dxa"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ΠΟΡΤΟΓΑΛΙΑ (ΠΟΡΤΟΓΑΛΙΑ)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E33AA" w:rsidRDefault="00BE33AA"/>
    <w:tbl>
      <w:tblPr>
        <w:tblW w:w="0" w:type="auto"/>
        <w:jc w:val="center"/>
        <w:tblCellSpacing w:w="0" w:type="dxa"/>
        <w:tblInd w:w="-76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42"/>
        <w:gridCol w:w="6015"/>
        <w:gridCol w:w="96"/>
      </w:tblGrid>
      <w:tr w:rsidR="00BE33AA" w:rsidRPr="00BE33AA" w:rsidTr="004B0FF3">
        <w:trPr>
          <w:gridAfter w:val="1"/>
          <w:trHeight w:val="348"/>
          <w:tblCellSpacing w:w="0" w:type="dxa"/>
          <w:jc w:val="center"/>
        </w:trPr>
        <w:tc>
          <w:tcPr>
            <w:tcW w:w="8357" w:type="dxa"/>
            <w:gridSpan w:val="2"/>
            <w:hideMark/>
          </w:tcPr>
          <w:p w:rsidR="00BE33AA" w:rsidRPr="00BE33AA" w:rsidRDefault="00BE33AA" w:rsidP="004B0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>VITORIA STONE FAIR 2014</w:t>
            </w:r>
            <w:r w:rsidRPr="00BE33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 xml:space="preserve"> </w:t>
            </w:r>
          </w:p>
        </w:tc>
      </w:tr>
      <w:tr w:rsidR="00BE33AA" w:rsidRPr="00BE33AA" w:rsidTr="004B0FF3">
        <w:trPr>
          <w:tblCellSpacing w:w="0" w:type="dxa"/>
          <w:jc w:val="center"/>
        </w:trPr>
        <w:tc>
          <w:tcPr>
            <w:tcW w:w="2342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έναρξης:</w:t>
            </w:r>
          </w:p>
        </w:tc>
        <w:tc>
          <w:tcPr>
            <w:tcW w:w="6015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Τρίτη, 18 Φεβρουαρίου 2014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33AA" w:rsidRPr="00BE33AA" w:rsidTr="004B0FF3">
        <w:trPr>
          <w:tblCellSpacing w:w="0" w:type="dxa"/>
          <w:jc w:val="center"/>
        </w:trPr>
        <w:tc>
          <w:tcPr>
            <w:tcW w:w="2342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Λήξης:</w:t>
            </w: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6015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Παρασκευή, 21 Φεβρουαρίου 2014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33AA" w:rsidRPr="00BE33AA" w:rsidTr="004B0FF3">
        <w:trPr>
          <w:tblCellSpacing w:w="0" w:type="dxa"/>
          <w:jc w:val="center"/>
        </w:trPr>
        <w:tc>
          <w:tcPr>
            <w:tcW w:w="2342" w:type="dxa"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Περιγραφή:</w:t>
            </w: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6015" w:type="dxa"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ΔΙΕΘΝΗΣ ΕΚΘΕΣΗ ΜΑΡΜΑΡΩΝ ΚΑΙ ΓΡΑΝΙΤΩΝ</w:t>
            </w: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</w: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Για περισσότερες πληροφορίες:</w:t>
            </w: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</w:r>
            <w:hyperlink r:id="rId13" w:history="1">
              <w:r w:rsidR="004B0FF3" w:rsidRPr="00581CC6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www.vitoriastonefair.com.br</w:t>
              </w:r>
            </w:hyperlink>
            <w:r w:rsid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E33AA" w:rsidRDefault="00BE33AA"/>
    <w:tbl>
      <w:tblPr>
        <w:tblW w:w="0" w:type="auto"/>
        <w:jc w:val="center"/>
        <w:tblCellSpacing w:w="0" w:type="dxa"/>
        <w:tblInd w:w="-189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47"/>
        <w:gridCol w:w="6021"/>
        <w:gridCol w:w="96"/>
      </w:tblGrid>
      <w:tr w:rsidR="00BE33AA" w:rsidRPr="00BE33AA" w:rsidTr="004B0FF3">
        <w:trPr>
          <w:gridAfter w:val="1"/>
          <w:trHeight w:val="396"/>
          <w:tblCellSpacing w:w="0" w:type="dxa"/>
          <w:jc w:val="center"/>
        </w:trPr>
        <w:tc>
          <w:tcPr>
            <w:tcW w:w="8368" w:type="dxa"/>
            <w:gridSpan w:val="2"/>
            <w:hideMark/>
          </w:tcPr>
          <w:p w:rsidR="00BE33AA" w:rsidRPr="00BE33AA" w:rsidRDefault="00BE33AA" w:rsidP="004B0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>ISPO BEIJING 2014(Διεθνής Έκθεση Αθλητικών ειδών)</w:t>
            </w:r>
            <w:r w:rsidRPr="00BE33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  <w:t xml:space="preserve"> </w:t>
            </w:r>
          </w:p>
        </w:tc>
      </w:tr>
      <w:tr w:rsidR="00BE33AA" w:rsidRPr="00BE33AA" w:rsidTr="004B0FF3">
        <w:trPr>
          <w:tblCellSpacing w:w="0" w:type="dxa"/>
          <w:jc w:val="center"/>
        </w:trPr>
        <w:tc>
          <w:tcPr>
            <w:tcW w:w="2347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έναρξης:</w:t>
            </w:r>
          </w:p>
        </w:tc>
        <w:tc>
          <w:tcPr>
            <w:tcW w:w="6021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Τετάρτη, 19 Φεβρουαρίου 2014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33AA" w:rsidRPr="00BE33AA" w:rsidTr="004B0FF3">
        <w:trPr>
          <w:tblCellSpacing w:w="0" w:type="dxa"/>
          <w:jc w:val="center"/>
        </w:trPr>
        <w:tc>
          <w:tcPr>
            <w:tcW w:w="2347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Λήξης:</w:t>
            </w: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6021" w:type="dxa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Σάββατο, 22 Φεβρουαρίου 2014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E33AA" w:rsidRPr="00BE33AA" w:rsidTr="004B0FF3">
        <w:trPr>
          <w:tblCellSpacing w:w="0" w:type="dxa"/>
          <w:jc w:val="center"/>
        </w:trPr>
        <w:tc>
          <w:tcPr>
            <w:tcW w:w="2347" w:type="dxa"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Περιγραφή:</w:t>
            </w: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6021" w:type="dxa"/>
            <w:hideMark/>
          </w:tcPr>
          <w:p w:rsidR="00BE33AA" w:rsidRPr="00BE33AA" w:rsidRDefault="00BE33AA" w:rsidP="00BE3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E33A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Περισσότερες πληροφορίες: </w:t>
            </w:r>
            <w:hyperlink r:id="rId14" w:history="1">
              <w:r w:rsidR="004B0FF3" w:rsidRPr="00581CC6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www.ispo.com/beijing</w:t>
              </w:r>
            </w:hyperlink>
            <w:r w:rsidR="004B0FF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BE33AA" w:rsidRPr="00BE33AA" w:rsidRDefault="00BE33AA" w:rsidP="00BE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E33AA" w:rsidRDefault="00BE33AA">
      <w:pPr>
        <w:rPr>
          <w:lang w:val="en-US"/>
        </w:rPr>
      </w:pPr>
    </w:p>
    <w:p w:rsidR="00B12614" w:rsidRPr="00B12614" w:rsidRDefault="00B12614" w:rsidP="00B12614">
      <w:pPr>
        <w:rPr>
          <w:u w:val="single"/>
        </w:rPr>
      </w:pPr>
      <w:r w:rsidRPr="00564181">
        <w:t>Για περισσότερες εκθέσεις πατήστε</w:t>
      </w:r>
      <w:r w:rsidRPr="00C63EA4">
        <w:t xml:space="preserve"> </w:t>
      </w:r>
      <w:r>
        <w:rPr>
          <w:noProof/>
          <w:lang w:eastAsia="el-GR"/>
        </w:rPr>
        <w:drawing>
          <wp:inline distT="0" distB="0" distL="0" distR="0">
            <wp:extent cx="77470" cy="84455"/>
            <wp:effectExtent l="19050" t="0" r="0" b="0"/>
            <wp:docPr id="2" name="Εικόνα 1" descr="http://www.champier.gr/pieria/images/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mpier.gr/pieria/images/ic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tgtFrame="_blank" w:history="1">
        <w:r>
          <w:rPr>
            <w:rStyle w:val="-"/>
          </w:rPr>
          <w:t>Εκθέσεις/Εκδηλώσεις</w:t>
        </w:r>
      </w:hyperlink>
    </w:p>
    <w:p w:rsidR="00B12614" w:rsidRPr="00B12614" w:rsidRDefault="00B12614"/>
    <w:sectPr w:rsidR="00B12614" w:rsidRPr="00B12614" w:rsidSect="007E257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FE074B"/>
    <w:rsid w:val="00173226"/>
    <w:rsid w:val="004B0FF3"/>
    <w:rsid w:val="00564181"/>
    <w:rsid w:val="007E257A"/>
    <w:rsid w:val="009669FC"/>
    <w:rsid w:val="00B12614"/>
    <w:rsid w:val="00BE33AA"/>
    <w:rsid w:val="00C63EA4"/>
    <w:rsid w:val="00E274BF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E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">
    <w:name w:val="head"/>
    <w:basedOn w:val="a0"/>
    <w:rsid w:val="00FE074B"/>
  </w:style>
  <w:style w:type="character" w:customStyle="1" w:styleId="subhead">
    <w:name w:val="subhead"/>
    <w:basedOn w:val="a0"/>
    <w:rsid w:val="00FE074B"/>
  </w:style>
  <w:style w:type="character" w:customStyle="1" w:styleId="normal">
    <w:name w:val="normal"/>
    <w:basedOn w:val="a0"/>
    <w:rsid w:val="00FE074B"/>
  </w:style>
  <w:style w:type="character" w:styleId="-">
    <w:name w:val="Hyperlink"/>
    <w:basedOn w:val="a0"/>
    <w:uiPriority w:val="99"/>
    <w:unhideWhenUsed/>
    <w:rsid w:val="00FE074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12614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2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uitlogistica.com" TargetMode="External"/><Relationship Id="rId13" Type="http://schemas.openxmlformats.org/officeDocument/2006/relationships/hyperlink" Target="http://www.vitoriastonefair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entrale@mail.ahk-germany.de" TargetMode="External"/><Relationship Id="rId12" Type="http://schemas.openxmlformats.org/officeDocument/2006/relationships/hyperlink" Target="http://www.sisab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omofood.de" TargetMode="External"/><Relationship Id="rId11" Type="http://schemas.openxmlformats.org/officeDocument/2006/relationships/hyperlink" Target="http://www.greenweek.de" TargetMode="External"/><Relationship Id="rId5" Type="http://schemas.openxmlformats.org/officeDocument/2006/relationships/hyperlink" Target="http://www.e-boss.gr/eboss/business-advice/expos/search.jsp?chambercd=28" TargetMode="External"/><Relationship Id="rId15" Type="http://schemas.openxmlformats.org/officeDocument/2006/relationships/hyperlink" Target="http://www.e-boss.gr/eboss/business-advice/expos/search.jsp?chambercd=28" TargetMode="External"/><Relationship Id="rId10" Type="http://schemas.openxmlformats.org/officeDocument/2006/relationships/hyperlink" Target="http://www.chittagongchamber.co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inhorgentina.com" TargetMode="External"/><Relationship Id="rId14" Type="http://schemas.openxmlformats.org/officeDocument/2006/relationships/hyperlink" Target="http://www.ispo.com/beij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5</cp:revision>
  <cp:lastPrinted>2014-01-30T08:28:00Z</cp:lastPrinted>
  <dcterms:created xsi:type="dcterms:W3CDTF">2014-01-30T07:03:00Z</dcterms:created>
  <dcterms:modified xsi:type="dcterms:W3CDTF">2014-01-30T08:31:00Z</dcterms:modified>
</cp:coreProperties>
</file>