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F8A5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37A883EB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56D9AE21" w14:textId="77777777"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FEB0445" wp14:editId="560FAA39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A0712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4DEE2AA2" w14:textId="77777777"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320240C6" wp14:editId="1B7BAD45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674AC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2B2F286" wp14:editId="560F034D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6D2EF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7EA6FC9A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18FE8E4C" wp14:editId="78A5AD9B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5A1B8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14:paraId="0F8A00C4" w14:textId="77777777" w:rsidR="00A907B4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070215C3" wp14:editId="76099674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 wp14:anchorId="68DDDE51" wp14:editId="22A6C522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3C4C086A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2E57EEB" wp14:editId="6942E7D8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BA09A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297D0279" w14:textId="77777777" w:rsidR="00A907B4" w:rsidRPr="000B4277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3BD49D38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46C527A7" wp14:editId="148F17E0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04F33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2F0B39E9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093968F" wp14:editId="4903CFE7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96613" w14:textId="77777777" w:rsidR="005679D6" w:rsidRDefault="005679D6" w:rsidP="005679D6">
      <w:pPr>
        <w:jc w:val="both"/>
        <w:rPr>
          <w:lang w:val="en-US"/>
        </w:rPr>
      </w:pPr>
    </w:p>
    <w:p w14:paraId="4F8DDD37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106C598E" w14:textId="77777777" w:rsidR="005679D6" w:rsidRDefault="005679D6" w:rsidP="005679D6">
      <w:pPr>
        <w:jc w:val="both"/>
        <w:rPr>
          <w:lang w:val="el-GR"/>
        </w:rPr>
      </w:pPr>
    </w:p>
    <w:p w14:paraId="27B45682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324BB699" wp14:editId="1DA8D1B8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77C5D" w14:textId="77777777" w:rsidR="000B4277" w:rsidRDefault="000B4277" w:rsidP="000B4277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 wp14:anchorId="708233EB" wp14:editId="4E0EA16D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ACC09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54123D5A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5AC8757E" w14:textId="77777777" w:rsidR="00C84864" w:rsidRPr="000B4277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57504DC5" w14:textId="77777777" w:rsidR="005679D6" w:rsidRPr="000B4277" w:rsidRDefault="005679D6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3EC46717" w14:textId="77777777" w:rsidR="005679D6" w:rsidRDefault="005679D6" w:rsidP="005679D6">
      <w:pPr>
        <w:jc w:val="both"/>
        <w:rPr>
          <w:lang w:val="el-GR"/>
        </w:rPr>
      </w:pPr>
    </w:p>
    <w:p w14:paraId="0FB3C61C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253B189" wp14:editId="7FCE8D90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3D119" w14:textId="77777777" w:rsidR="005679D6" w:rsidRDefault="005679D6" w:rsidP="005679D6">
      <w:pPr>
        <w:jc w:val="both"/>
        <w:rPr>
          <w:lang w:val="el-GR"/>
        </w:rPr>
      </w:pPr>
    </w:p>
    <w:p w14:paraId="39399D60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725737ED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3219C161" wp14:editId="211C67A7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966F3" w14:textId="77777777" w:rsidR="00967696" w:rsidRPr="00967696" w:rsidRDefault="00967696" w:rsidP="005679D6">
      <w:pPr>
        <w:jc w:val="both"/>
        <w:rPr>
          <w:lang w:val="en-US"/>
        </w:rPr>
      </w:pPr>
    </w:p>
    <w:p w14:paraId="5EBF48D3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6B59AA9B" w14:textId="208D05B7" w:rsidR="005679D6" w:rsidRDefault="005679D6" w:rsidP="005679D6">
      <w:pPr>
        <w:pStyle w:val="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curl -X GET “</w:t>
      </w:r>
      <w:hyperlink r:id="rId18" w:history="1">
        <w:r w:rsidR="00331657" w:rsidRPr="00A4375A">
          <w:rPr>
            <w:rStyle w:val="-"/>
            <w:rFonts w:ascii="Arial" w:hAnsi="Arial" w:cs="Arial"/>
            <w:sz w:val="23"/>
            <w:szCs w:val="23"/>
          </w:rPr>
          <w:t>https://apigw.champier.gr/statistics/0.1/demographyApiManager</w:t>
        </w:r>
      </w:hyperlink>
      <w:r>
        <w:rPr>
          <w:rFonts w:ascii="Arial" w:hAnsi="Arial" w:cs="Arial"/>
          <w:color w:val="303030"/>
          <w:sz w:val="23"/>
          <w:szCs w:val="23"/>
        </w:rPr>
        <w:t>” -H “</w:t>
      </w:r>
      <w:proofErr w:type="spellStart"/>
      <w:r w:rsidR="007817E9" w:rsidRPr="007817E9">
        <w:rPr>
          <w:rFonts w:ascii="Arial" w:hAnsi="Arial" w:cs="Arial"/>
          <w:color w:val="303030"/>
          <w:sz w:val="23"/>
          <w:szCs w:val="23"/>
        </w:rPr>
        <w:t>apikey</w:t>
      </w:r>
      <w:proofErr w:type="spellEnd"/>
      <w:r w:rsidR="007817E9" w:rsidRPr="007817E9">
        <w:rPr>
          <w:rFonts w:ascii="Arial" w:hAnsi="Arial" w:cs="Arial"/>
          <w:color w:val="303030"/>
          <w:sz w:val="23"/>
          <w:szCs w:val="23"/>
        </w:rPr>
        <w:t>:</w:t>
      </w:r>
      <w:r>
        <w:rPr>
          <w:rFonts w:ascii="Arial" w:hAnsi="Arial" w:cs="Arial"/>
          <w:color w:val="303030"/>
          <w:sz w:val="23"/>
          <w:szCs w:val="23"/>
        </w:rPr>
        <w:t xml:space="preserve"> [YOUR_KEY]”</w:t>
      </w:r>
    </w:p>
    <w:p w14:paraId="69F2E1FC" w14:textId="77777777" w:rsidR="005679D6" w:rsidRPr="000B4277" w:rsidRDefault="005679D6" w:rsidP="005679D6">
      <w:pPr>
        <w:jc w:val="both"/>
        <w:rPr>
          <w:lang w:val="en-US"/>
        </w:rPr>
      </w:pPr>
    </w:p>
    <w:p w14:paraId="25D46D1F" w14:textId="77777777" w:rsidR="005679D6" w:rsidRPr="000B4277" w:rsidRDefault="005679D6" w:rsidP="005679D6">
      <w:pPr>
        <w:jc w:val="both"/>
        <w:rPr>
          <w:lang w:val="en-US"/>
        </w:rPr>
      </w:pPr>
    </w:p>
    <w:p w14:paraId="616AF94E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B3CD9"/>
    <w:rsid w:val="000B4277"/>
    <w:rsid w:val="0022655A"/>
    <w:rsid w:val="00331657"/>
    <w:rsid w:val="005679D6"/>
    <w:rsid w:val="00763F59"/>
    <w:rsid w:val="007817E9"/>
    <w:rsid w:val="008355C1"/>
    <w:rsid w:val="008C46B7"/>
    <w:rsid w:val="008F26BC"/>
    <w:rsid w:val="00936A15"/>
    <w:rsid w:val="00940E55"/>
    <w:rsid w:val="00967696"/>
    <w:rsid w:val="00A07369"/>
    <w:rsid w:val="00A907B4"/>
    <w:rsid w:val="00B40B0E"/>
    <w:rsid w:val="00C84864"/>
    <w:rsid w:val="00E127B7"/>
    <w:rsid w:val="00F43A1E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0838"/>
  <w15:docId w15:val="{0C645583-310C-41FB-8CFE-915737C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7B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567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gw.champier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athina akritidou</cp:lastModifiedBy>
  <cp:revision>18</cp:revision>
  <dcterms:created xsi:type="dcterms:W3CDTF">2021-11-02T12:12:00Z</dcterms:created>
  <dcterms:modified xsi:type="dcterms:W3CDTF">2022-02-03T14:00:00Z</dcterms:modified>
</cp:coreProperties>
</file>